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F2" w:rsidRPr="00BD55F2" w:rsidRDefault="00BD55F2" w:rsidP="00BD55F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D55F2">
        <w:rPr>
          <w:rFonts w:ascii="Calibri" w:eastAsia="Calibri" w:hAnsi="Calibri" w:cs="Times New Roman"/>
          <w:b/>
          <w:sz w:val="28"/>
          <w:szCs w:val="28"/>
        </w:rPr>
        <w:t xml:space="preserve">Приказ </w:t>
      </w:r>
    </w:p>
    <w:p w:rsidR="00BD55F2" w:rsidRPr="00BD55F2" w:rsidRDefault="00BA43CF" w:rsidP="00BD55F2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№ 8</w:t>
      </w:r>
      <w:bookmarkStart w:id="0" w:name="_GoBack"/>
      <w:bookmarkEnd w:id="0"/>
      <w:r w:rsidR="00BD55F2" w:rsidRPr="00BD55F2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       от 28.05.2020 г</w:t>
      </w:r>
    </w:p>
    <w:p w:rsidR="00BD55F2" w:rsidRPr="00BD55F2" w:rsidRDefault="00BD55F2" w:rsidP="00BD55F2">
      <w:pPr>
        <w:rPr>
          <w:rFonts w:ascii="Calibri" w:eastAsia="Calibri" w:hAnsi="Calibri" w:cs="Times New Roman"/>
          <w:sz w:val="28"/>
          <w:szCs w:val="28"/>
        </w:rPr>
      </w:pPr>
      <w:r w:rsidRPr="00BD55F2">
        <w:rPr>
          <w:rFonts w:ascii="Calibri" w:eastAsia="Calibri" w:hAnsi="Calibri" w:cs="Times New Roman"/>
          <w:sz w:val="28"/>
          <w:szCs w:val="28"/>
        </w:rPr>
        <w:t xml:space="preserve">                             </w:t>
      </w:r>
    </w:p>
    <w:p w:rsidR="00BD55F2" w:rsidRPr="00BD55F2" w:rsidRDefault="00BD55F2" w:rsidP="00BD55F2">
      <w:pPr>
        <w:rPr>
          <w:rFonts w:ascii="Calibri" w:eastAsia="Calibri" w:hAnsi="Calibri" w:cs="Times New Roman"/>
          <w:i/>
          <w:szCs w:val="28"/>
        </w:rPr>
      </w:pPr>
      <w:r w:rsidRPr="00BD55F2">
        <w:rPr>
          <w:rFonts w:ascii="Calibri" w:eastAsia="Calibri" w:hAnsi="Calibri" w:cs="Times New Roman"/>
          <w:i/>
          <w:szCs w:val="28"/>
        </w:rPr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 образования и выдачи аттестатов об основном общем образовании»</w:t>
      </w:r>
    </w:p>
    <w:p w:rsidR="00BD55F2" w:rsidRPr="00BD55F2" w:rsidRDefault="00BD55F2" w:rsidP="00BD55F2">
      <w:pPr>
        <w:ind w:firstLine="708"/>
        <w:rPr>
          <w:rFonts w:ascii="Calibri" w:eastAsia="Calibri" w:hAnsi="Calibri" w:cs="Times New Roman"/>
          <w:sz w:val="28"/>
          <w:szCs w:val="28"/>
        </w:rPr>
      </w:pPr>
    </w:p>
    <w:p w:rsidR="00BD55F2" w:rsidRPr="00BD55F2" w:rsidRDefault="00BD55F2" w:rsidP="00BD55F2">
      <w:pPr>
        <w:ind w:firstLine="708"/>
        <w:rPr>
          <w:rFonts w:ascii="Calibri" w:eastAsia="Calibri" w:hAnsi="Calibri" w:cs="Times New Roman"/>
          <w:sz w:val="28"/>
          <w:szCs w:val="28"/>
        </w:rPr>
      </w:pPr>
      <w:r w:rsidRPr="00BD55F2">
        <w:rPr>
          <w:rFonts w:ascii="Calibri" w:eastAsia="Calibri" w:hAnsi="Calibri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BD55F2">
        <w:rPr>
          <w:rFonts w:ascii="Calibri" w:eastAsia="Calibri" w:hAnsi="Calibri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BD55F2">
        <w:rPr>
          <w:rFonts w:ascii="Calibri" w:eastAsia="Calibri" w:hAnsi="Calibri" w:cs="Times New Roman"/>
          <w:sz w:val="28"/>
          <w:szCs w:val="28"/>
        </w:rPr>
        <w:br/>
        <w:t>№ 30, ст. 4134),</w:t>
      </w:r>
      <w:r w:rsidRPr="00BD55F2">
        <w:rPr>
          <w:rFonts w:ascii="Calibri" w:eastAsia="Calibri" w:hAnsi="Calibri" w:cs="Times New Roman"/>
        </w:rPr>
        <w:t xml:space="preserve"> </w:t>
      </w:r>
      <w:r w:rsidRPr="00BD55F2">
        <w:rPr>
          <w:rFonts w:ascii="Calibri" w:eastAsia="Calibri" w:hAnsi="Calibri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proofErr w:type="gramStart"/>
      <w:r w:rsidRPr="00BD55F2">
        <w:rPr>
          <w:rFonts w:ascii="Calibri" w:eastAsia="Calibri" w:hAnsi="Calibri" w:cs="Times New Roman"/>
          <w:sz w:val="28"/>
          <w:szCs w:val="28"/>
        </w:rPr>
        <w:t>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</w:t>
      </w:r>
      <w:proofErr w:type="gramEnd"/>
      <w:r w:rsidRPr="00BD55F2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BD55F2">
        <w:rPr>
          <w:rFonts w:ascii="Calibri" w:eastAsia="Calibri" w:hAnsi="Calibri" w:cs="Times New Roman"/>
          <w:sz w:val="28"/>
          <w:szCs w:val="28"/>
        </w:rPr>
        <w:t xml:space="preserve">аттестации по образовательным программам основного общего и среднего общего образования и вступительных испытаний при приеме </w:t>
      </w:r>
      <w:r w:rsidRPr="00BD55F2">
        <w:rPr>
          <w:rFonts w:ascii="Calibri" w:eastAsia="Calibri" w:hAnsi="Calibri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BD55F2">
        <w:rPr>
          <w:rFonts w:ascii="Calibri" w:eastAsia="Calibri" w:hAnsi="Calibri" w:cs="Times New Roman"/>
          <w:sz w:val="28"/>
          <w:szCs w:val="28"/>
        </w:rPr>
        <w:t>бакалавриата</w:t>
      </w:r>
      <w:proofErr w:type="spellEnd"/>
      <w:r w:rsidRPr="00BD55F2">
        <w:rPr>
          <w:rFonts w:ascii="Calibri" w:eastAsia="Calibri" w:hAnsi="Calibri" w:cs="Times New Roman"/>
          <w:sz w:val="28"/>
          <w:szCs w:val="28"/>
        </w:rPr>
        <w:t xml:space="preserve"> и программам </w:t>
      </w:r>
      <w:proofErr w:type="spellStart"/>
      <w:r w:rsidRPr="00BD55F2">
        <w:rPr>
          <w:rFonts w:ascii="Calibri" w:eastAsia="Calibri" w:hAnsi="Calibri" w:cs="Times New Roman"/>
          <w:sz w:val="28"/>
          <w:szCs w:val="28"/>
        </w:rPr>
        <w:t>специалитета</w:t>
      </w:r>
      <w:proofErr w:type="spellEnd"/>
      <w:r w:rsidRPr="00BD55F2">
        <w:rPr>
          <w:rFonts w:ascii="Calibri" w:eastAsia="Calibri" w:hAnsi="Calibri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BD55F2">
        <w:rPr>
          <w:rFonts w:ascii="Calibri" w:eastAsia="Calibri" w:hAnsi="Calibri" w:cs="Times New Roman"/>
          <w:sz w:val="28"/>
          <w:szCs w:val="28"/>
        </w:rPr>
        <w:t>коронавирусной</w:t>
      </w:r>
      <w:proofErr w:type="spellEnd"/>
      <w:r w:rsidRPr="00BD55F2">
        <w:rPr>
          <w:rFonts w:ascii="Calibri" w:eastAsia="Calibri" w:hAnsi="Calibri" w:cs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</w:t>
      </w:r>
      <w:proofErr w:type="gramEnd"/>
      <w:r w:rsidRPr="00BD55F2">
        <w:rPr>
          <w:rFonts w:ascii="Calibri" w:eastAsia="Calibri" w:hAnsi="Calibri" w:cs="Times New Roman"/>
          <w:sz w:val="28"/>
          <w:szCs w:val="28"/>
        </w:rPr>
        <w:t xml:space="preserve"> Федерации</w:t>
      </w:r>
    </w:p>
    <w:p w:rsidR="00BD55F2" w:rsidRDefault="00BD55F2" w:rsidP="00BD55F2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BD55F2" w:rsidRPr="00BD55F2" w:rsidRDefault="00BD55F2" w:rsidP="00BD55F2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BD55F2" w:rsidRPr="00BD55F2" w:rsidRDefault="00BD55F2" w:rsidP="00BD55F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D55F2">
        <w:rPr>
          <w:rFonts w:ascii="Calibri" w:eastAsia="Calibri" w:hAnsi="Calibri" w:cs="Times New Roman"/>
          <w:b/>
          <w:sz w:val="28"/>
          <w:szCs w:val="28"/>
        </w:rPr>
        <w:lastRenderedPageBreak/>
        <w:t>ПРИКАЗЫВАЮ:</w:t>
      </w:r>
    </w:p>
    <w:p w:rsidR="00BD55F2" w:rsidRPr="00BD55F2" w:rsidRDefault="00BD55F2" w:rsidP="00BD55F2">
      <w:pPr>
        <w:rPr>
          <w:rFonts w:ascii="Calibri" w:eastAsia="Calibri" w:hAnsi="Calibri" w:cs="Times New Roman"/>
          <w:sz w:val="28"/>
          <w:szCs w:val="28"/>
        </w:rPr>
      </w:pPr>
      <w:r w:rsidRPr="00BD55F2">
        <w:rPr>
          <w:rFonts w:ascii="Calibri" w:eastAsia="Calibri" w:hAnsi="Calibri" w:cs="Times New Roman"/>
          <w:sz w:val="28"/>
          <w:szCs w:val="28"/>
        </w:rPr>
        <w:t xml:space="preserve"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</w:t>
      </w:r>
      <w:proofErr w:type="spellStart"/>
      <w:r w:rsidRPr="00BD55F2">
        <w:rPr>
          <w:rFonts w:ascii="Calibri" w:eastAsia="Calibri" w:hAnsi="Calibri" w:cs="Times New Roman"/>
          <w:sz w:val="28"/>
          <w:szCs w:val="28"/>
        </w:rPr>
        <w:t>изучавшимся</w:t>
      </w:r>
      <w:proofErr w:type="spellEnd"/>
      <w:r w:rsidRPr="00BD55F2">
        <w:rPr>
          <w:rFonts w:ascii="Calibri" w:eastAsia="Calibri" w:hAnsi="Calibri" w:cs="Times New Roman"/>
          <w:sz w:val="28"/>
          <w:szCs w:val="28"/>
        </w:rPr>
        <w:t xml:space="preserve"> в 10-11 классах, итоговых отметок, которые определяются как среднее арифметическое полугодовых  отметок за 10-11 классы.</w:t>
      </w:r>
    </w:p>
    <w:p w:rsidR="00BD55F2" w:rsidRPr="00BD55F2" w:rsidRDefault="00BD55F2" w:rsidP="00BD55F2">
      <w:pPr>
        <w:rPr>
          <w:rFonts w:ascii="Calibri" w:eastAsia="Calibri" w:hAnsi="Calibri" w:cs="Times New Roman"/>
          <w:sz w:val="28"/>
          <w:szCs w:val="28"/>
        </w:rPr>
      </w:pPr>
      <w:r w:rsidRPr="00BD55F2">
        <w:rPr>
          <w:rFonts w:ascii="Calibri" w:eastAsia="Calibri" w:hAnsi="Calibri" w:cs="Times New Roman"/>
          <w:sz w:val="28"/>
          <w:szCs w:val="28"/>
        </w:rPr>
        <w:t xml:space="preserve">   В соответствии с данным приказом аттестат о среднем общем образовании и приложение к нему получат выпускники 11-ых классов</w:t>
      </w:r>
      <w:proofErr w:type="gramStart"/>
      <w:r w:rsidRPr="00BD55F2">
        <w:rPr>
          <w:rFonts w:ascii="Calibri" w:eastAsia="Calibri" w:hAnsi="Calibri" w:cs="Times New Roman"/>
          <w:sz w:val="28"/>
          <w:szCs w:val="28"/>
        </w:rPr>
        <w:t xml:space="preserve"> ,</w:t>
      </w:r>
      <w:proofErr w:type="gramEnd"/>
      <w:r w:rsidRPr="00BD55F2">
        <w:rPr>
          <w:rFonts w:ascii="Calibri" w:eastAsia="Calibri" w:hAnsi="Calibri" w:cs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BD55F2" w:rsidRPr="00BD55F2" w:rsidRDefault="00BD55F2" w:rsidP="00BD55F2">
      <w:pPr>
        <w:rPr>
          <w:rFonts w:ascii="Calibri" w:eastAsia="Calibri" w:hAnsi="Calibri" w:cs="Times New Roman"/>
          <w:sz w:val="28"/>
          <w:szCs w:val="28"/>
        </w:rPr>
      </w:pPr>
      <w:r w:rsidRPr="00BD55F2">
        <w:rPr>
          <w:rFonts w:ascii="Calibri" w:eastAsia="Calibri" w:hAnsi="Calibri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EB1517" w:rsidRPr="00EB1517" w:rsidRDefault="00EB1517" w:rsidP="00EB1517">
      <w:pPr>
        <w:rPr>
          <w:rFonts w:ascii="Times New Roman" w:hAnsi="Times New Roman" w:cs="Times New Roman"/>
        </w:rPr>
      </w:pP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>.</w:t>
      </w:r>
    </w:p>
    <w:p w:rsidR="006B04F8" w:rsidRPr="00EB1517" w:rsidRDefault="006B04F8" w:rsidP="00EB1517">
      <w:pPr>
        <w:rPr>
          <w:rFonts w:ascii="Times New Roman" w:hAnsi="Times New Roman" w:cs="Times New Roman"/>
        </w:rPr>
      </w:pPr>
    </w:p>
    <w:sectPr w:rsidR="006B04F8" w:rsidRPr="00EB1517" w:rsidSect="008E407D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7D" w:rsidRDefault="00F9307D" w:rsidP="008E407D">
      <w:pPr>
        <w:spacing w:after="0" w:line="240" w:lineRule="auto"/>
      </w:pPr>
      <w:r>
        <w:separator/>
      </w:r>
    </w:p>
  </w:endnote>
  <w:endnote w:type="continuationSeparator" w:id="0">
    <w:p w:rsidR="00F9307D" w:rsidRDefault="00F9307D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7D" w:rsidRDefault="00F9307D" w:rsidP="008E407D">
      <w:pPr>
        <w:spacing w:after="0" w:line="240" w:lineRule="auto"/>
      </w:pPr>
      <w:r>
        <w:separator/>
      </w:r>
    </w:p>
  </w:footnote>
  <w:footnote w:type="continuationSeparator" w:id="0">
    <w:p w:rsidR="00F9307D" w:rsidRDefault="00F9307D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hyperlink r:id="rId2"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http://maceev.dagschool.com</w:t>
      </w:r>
    </w:hyperlink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137ADB"/>
    <w:rsid w:val="00214DB6"/>
    <w:rsid w:val="00214F39"/>
    <w:rsid w:val="002A7E35"/>
    <w:rsid w:val="002B0374"/>
    <w:rsid w:val="003A2A1D"/>
    <w:rsid w:val="004E11DB"/>
    <w:rsid w:val="00500CBD"/>
    <w:rsid w:val="005411F7"/>
    <w:rsid w:val="005E3727"/>
    <w:rsid w:val="0065597A"/>
    <w:rsid w:val="006A5BB0"/>
    <w:rsid w:val="006B04F8"/>
    <w:rsid w:val="006C0FD2"/>
    <w:rsid w:val="006F2582"/>
    <w:rsid w:val="00732703"/>
    <w:rsid w:val="008C4E40"/>
    <w:rsid w:val="008E407D"/>
    <w:rsid w:val="009A2265"/>
    <w:rsid w:val="009A6365"/>
    <w:rsid w:val="00A93FB8"/>
    <w:rsid w:val="00AA2295"/>
    <w:rsid w:val="00B63C42"/>
    <w:rsid w:val="00B97AFC"/>
    <w:rsid w:val="00BA43CF"/>
    <w:rsid w:val="00BB06AF"/>
    <w:rsid w:val="00BD55F2"/>
    <w:rsid w:val="00BE4384"/>
    <w:rsid w:val="00C35463"/>
    <w:rsid w:val="00CC4C57"/>
    <w:rsid w:val="00D31E8D"/>
    <w:rsid w:val="00D378DC"/>
    <w:rsid w:val="00D505A5"/>
    <w:rsid w:val="00D86314"/>
    <w:rsid w:val="00EB1517"/>
    <w:rsid w:val="00EC772B"/>
    <w:rsid w:val="00F1218C"/>
    <w:rsid w:val="00F31667"/>
    <w:rsid w:val="00F42D20"/>
    <w:rsid w:val="00F7641F"/>
    <w:rsid w:val="00F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ceev.dagschool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3</cp:revision>
  <cp:lastPrinted>2020-01-20T09:14:00Z</cp:lastPrinted>
  <dcterms:created xsi:type="dcterms:W3CDTF">2020-06-01T14:38:00Z</dcterms:created>
  <dcterms:modified xsi:type="dcterms:W3CDTF">2020-06-01T14:55:00Z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